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47274" w14:textId="77777777" w:rsidR="000A4FB5" w:rsidRDefault="000A4FB5" w:rsidP="005A396F">
      <w:pPr>
        <w:rPr>
          <w:rFonts w:ascii="Arial" w:hAnsi="Arial" w:cs="Arial"/>
        </w:rPr>
      </w:pPr>
    </w:p>
    <w:p w14:paraId="0057B44E" w14:textId="6B18EF2E" w:rsidR="00A41BF7" w:rsidRPr="009F33AD" w:rsidRDefault="007A0755" w:rsidP="00A41BF7">
      <w:pPr>
        <w:tabs>
          <w:tab w:val="num" w:pos="360"/>
          <w:tab w:val="left" w:pos="4102"/>
        </w:tabs>
        <w:jc w:val="center"/>
        <w:rPr>
          <w:rFonts w:ascii="Avenir Medium" w:hAnsi="Avenir Medium" w:cs="Calibri"/>
          <w:b/>
          <w:color w:val="0F243E" w:themeColor="text2" w:themeShade="80"/>
          <w:sz w:val="20"/>
          <w:szCs w:val="20"/>
        </w:rPr>
      </w:pPr>
      <w:r>
        <w:rPr>
          <w:rFonts w:ascii="Avenir Medium" w:hAnsi="Avenir Medium" w:cs="Calibri"/>
          <w:b/>
          <w:color w:val="0F243E" w:themeColor="text2" w:themeShade="80"/>
          <w:sz w:val="20"/>
          <w:szCs w:val="20"/>
        </w:rPr>
        <w:t>CHECK LIST</w:t>
      </w:r>
    </w:p>
    <w:p w14:paraId="5740D8D7" w14:textId="77777777" w:rsidR="005947BF" w:rsidRPr="00A41BF7" w:rsidRDefault="005947BF" w:rsidP="00A41BF7">
      <w:pPr>
        <w:jc w:val="center"/>
        <w:rPr>
          <w:rFonts w:ascii="Avenir Medium" w:hAnsi="Avenir Medium" w:cs="Calibri"/>
          <w:color w:val="E36C0A" w:themeColor="accent6" w:themeShade="BF"/>
          <w:sz w:val="18"/>
          <w:szCs w:val="18"/>
        </w:rPr>
      </w:pPr>
      <w:r w:rsidRPr="00A41BF7">
        <w:rPr>
          <w:rFonts w:ascii="Avenir Medium" w:hAnsi="Avenir Medium" w:cs="Calibri"/>
          <w:color w:val="E36C0A" w:themeColor="accent6" w:themeShade="BF"/>
          <w:sz w:val="18"/>
          <w:szCs w:val="18"/>
        </w:rPr>
        <w:t xml:space="preserve">*El día de entrega de la documentación, se deberán traer los archivos originales solicitados para cotejo de </w:t>
      </w:r>
      <w:bookmarkStart w:id="0" w:name="_GoBack"/>
      <w:bookmarkEnd w:id="0"/>
      <w:r w:rsidRPr="00A41BF7">
        <w:rPr>
          <w:rFonts w:ascii="Avenir Medium" w:hAnsi="Avenir Medium" w:cs="Calibri"/>
          <w:color w:val="E36C0A" w:themeColor="accent6" w:themeShade="BF"/>
          <w:sz w:val="18"/>
          <w:szCs w:val="18"/>
        </w:rPr>
        <w:t>los mismos con el área de crédito.</w:t>
      </w:r>
    </w:p>
    <w:p w14:paraId="6DCBA1FE" w14:textId="77777777" w:rsidR="005947BF" w:rsidRPr="00A41BF7" w:rsidRDefault="005947BF" w:rsidP="005947BF">
      <w:pPr>
        <w:jc w:val="center"/>
        <w:rPr>
          <w:rFonts w:ascii="Avenir Medium" w:hAnsi="Avenir Medium" w:cs="Calibri"/>
          <w:sz w:val="18"/>
          <w:szCs w:val="18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 w:themeFill="background1" w:themeFillShade="80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559"/>
      </w:tblGrid>
      <w:tr w:rsidR="005947BF" w:rsidRPr="00A41BF7" w14:paraId="3B544CDC" w14:textId="77777777" w:rsidTr="00A41BF7">
        <w:trPr>
          <w:trHeight w:val="302"/>
        </w:trPr>
        <w:tc>
          <w:tcPr>
            <w:tcW w:w="8789" w:type="dxa"/>
            <w:gridSpan w:val="2"/>
            <w:shd w:val="clear" w:color="auto" w:fill="0F243E" w:themeFill="text2" w:themeFillShade="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129113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b/>
                <w:bCs/>
                <w:color w:val="FFFFFF" w:themeColor="background1"/>
                <w:sz w:val="18"/>
                <w:szCs w:val="18"/>
              </w:rPr>
              <w:t>FÍSICA/MORAL</w:t>
            </w:r>
          </w:p>
        </w:tc>
      </w:tr>
      <w:tr w:rsidR="005947BF" w:rsidRPr="00A41BF7" w14:paraId="7C1A9736" w14:textId="77777777" w:rsidTr="00AC37AD">
        <w:trPr>
          <w:trHeight w:val="302"/>
        </w:trPr>
        <w:tc>
          <w:tcPr>
            <w:tcW w:w="7230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156E49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b/>
                <w:bCs/>
                <w:color w:val="000000"/>
                <w:sz w:val="18"/>
                <w:szCs w:val="18"/>
              </w:rPr>
              <w:t xml:space="preserve">                                  REQUISITOS LEGALES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34C29B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947BF" w:rsidRPr="00A41BF7" w14:paraId="02267AC0" w14:textId="77777777" w:rsidTr="00AC37AD">
        <w:trPr>
          <w:trHeight w:val="200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27E9D5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Constancia de Situación Fiscal, (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No mayor a 2 meses.)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42438E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33178B05" w14:textId="77777777" w:rsidTr="00AC37AD">
        <w:trPr>
          <w:trHeight w:val="176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3FDB43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RFC Y Opinión de cumplimiento.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CB6612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6C15CDED" w14:textId="77777777" w:rsidTr="00AC37AD">
        <w:trPr>
          <w:trHeight w:val="180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D076C" w14:textId="206EACA2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Comprobante domicilio de</w:t>
            </w:r>
            <w:r w:rsidR="004229FA"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 persona moral y/o persona física</w:t>
            </w: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, 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(No mayor a 2 meses)</w:t>
            </w: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529473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B404A" w:rsidRPr="00A41BF7" w14:paraId="3C3329F7" w14:textId="77777777" w:rsidTr="00AC37AD">
        <w:trPr>
          <w:trHeight w:val="255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D9530" w14:textId="33EC3573" w:rsidR="00DB404A" w:rsidRPr="00A41BF7" w:rsidRDefault="00DB404A" w:rsidP="00663EA1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Copia de Escritura, último recibo predial, último recibo del agua, de la garantía.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8130A0" w14:textId="77777777" w:rsidR="00DB404A" w:rsidRPr="00A41BF7" w:rsidRDefault="00DB404A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475CCBCC" w14:textId="77777777" w:rsidTr="00AC37AD">
        <w:trPr>
          <w:trHeight w:val="255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9E83F" w14:textId="73264E46" w:rsidR="005947BF" w:rsidRPr="00A41BF7" w:rsidRDefault="005947BF" w:rsidP="00663EA1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Acta constitutiva completa con RPPC.</w:t>
            </w:r>
            <w:r w:rsidR="00663EA1"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 Y Estructura Accionaria 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9F8923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7E783F50" w14:textId="77777777" w:rsidTr="00AC37AD">
        <w:trPr>
          <w:trHeight w:val="302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0320E8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Reformas relevantes de actas o poderes con RPPC.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124F47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687DE63F" w14:textId="77777777" w:rsidTr="00AC37AD">
        <w:trPr>
          <w:trHeight w:val="235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1EF2C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Poderes notariales de representantes legales.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E168CA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52623514" w14:textId="77777777" w:rsidTr="00AC37AD">
        <w:trPr>
          <w:trHeight w:val="252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6E90F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Estado de cuenta bancario, 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(No mayor a 2 meses.)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57CD0C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788C2ACD" w14:textId="77777777" w:rsidTr="00AC37AD">
        <w:trPr>
          <w:trHeight w:val="112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B1370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Acuse Fiel.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457AFF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6D6A9BF9" w14:textId="77777777" w:rsidTr="00AC37AD">
        <w:trPr>
          <w:trHeight w:val="112"/>
        </w:trPr>
        <w:tc>
          <w:tcPr>
            <w:tcW w:w="8789" w:type="dxa"/>
            <w:gridSpan w:val="2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52F415" w14:textId="7E30AEF9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b/>
                <w:bCs/>
                <w:color w:val="000000"/>
                <w:sz w:val="18"/>
                <w:szCs w:val="18"/>
              </w:rPr>
              <w:t xml:space="preserve">REPRESENTANTE LEGAL </w:t>
            </w:r>
          </w:p>
        </w:tc>
      </w:tr>
      <w:tr w:rsidR="005947BF" w:rsidRPr="00A41BF7" w14:paraId="5B169868" w14:textId="77777777" w:rsidTr="00AC37AD">
        <w:trPr>
          <w:trHeight w:val="270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E9133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Identificación oficial, 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(Vigente)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45212D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068D1E43" w14:textId="77777777" w:rsidTr="00AC37AD">
        <w:trPr>
          <w:trHeight w:val="260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1BE8D" w14:textId="0A979E2B" w:rsidR="005947BF" w:rsidRPr="00A41BF7" w:rsidRDefault="005947BF" w:rsidP="00AC37AD">
            <w:pPr>
              <w:rPr>
                <w:rFonts w:ascii="Avenir Medium" w:eastAsiaTheme="minorHAnsi" w:hAnsi="Avenir Medium" w:cstheme="minorHAnsi"/>
                <w:caps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CURP</w:t>
            </w:r>
            <w:r w:rsidR="00C811BD"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, RFC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57E8DC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58AAE0A6" w14:textId="77777777" w:rsidTr="00AC37AD">
        <w:trPr>
          <w:trHeight w:val="260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E97C0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Comprobante domicilio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, (No mayor a 2 meses)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A08F6C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170155C3" w14:textId="77777777" w:rsidTr="00AC37AD">
        <w:trPr>
          <w:trHeight w:val="104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925E9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Acuse Fiel 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B01ACE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2A815E95" w14:textId="77777777" w:rsidTr="00AC37AD">
        <w:trPr>
          <w:trHeight w:val="104"/>
        </w:trPr>
        <w:tc>
          <w:tcPr>
            <w:tcW w:w="8789" w:type="dxa"/>
            <w:gridSpan w:val="2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43D64F" w14:textId="2CB58A2F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b/>
                <w:bCs/>
                <w:color w:val="000000"/>
                <w:sz w:val="18"/>
                <w:szCs w:val="18"/>
              </w:rPr>
              <w:t xml:space="preserve">AVAL Y/O OBLIGADO SOLIDARIO </w:t>
            </w:r>
          </w:p>
        </w:tc>
      </w:tr>
      <w:tr w:rsidR="005947BF" w:rsidRPr="00A41BF7" w14:paraId="1E4F791C" w14:textId="77777777" w:rsidTr="00AC37AD">
        <w:trPr>
          <w:trHeight w:val="260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6315A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Identificación oficial, 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(Vigente)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701E84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79B512D2" w14:textId="77777777" w:rsidTr="00AC37AD">
        <w:trPr>
          <w:trHeight w:val="260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5E1C3" w14:textId="26FE9D6E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CURP</w:t>
            </w:r>
            <w:r w:rsidR="00C811BD"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, RFC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12F7B1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5482FCAA" w14:textId="77777777" w:rsidTr="00AC37AD">
        <w:trPr>
          <w:trHeight w:val="260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FF41B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Comprobante domicilio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, (No mayor a 2 meses)</w:t>
            </w:r>
          </w:p>
        </w:tc>
        <w:tc>
          <w:tcPr>
            <w:tcW w:w="155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64865A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26E574FD" w14:textId="77777777" w:rsidTr="00AC37AD">
        <w:trPr>
          <w:trHeight w:val="104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3FB05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Acuse Fiel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61D2EC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7E2852A8" w14:textId="77777777" w:rsidTr="00AC37AD">
        <w:trPr>
          <w:trHeight w:val="104"/>
        </w:trPr>
        <w:tc>
          <w:tcPr>
            <w:tcW w:w="8789" w:type="dxa"/>
            <w:gridSpan w:val="2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C5CBCD" w14:textId="4B82ED23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b/>
                <w:bCs/>
                <w:color w:val="000000"/>
                <w:sz w:val="18"/>
                <w:szCs w:val="18"/>
              </w:rPr>
              <w:t xml:space="preserve">PROVEEDOR DE RECURSOS Y PROPIETARIOS REALES </w:t>
            </w:r>
          </w:p>
        </w:tc>
      </w:tr>
      <w:tr w:rsidR="005947BF" w:rsidRPr="00A41BF7" w14:paraId="4CCAF5E3" w14:textId="77777777" w:rsidTr="00AC37AD">
        <w:trPr>
          <w:trHeight w:val="104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7F967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Identificación oficial, 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(Vigente)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27E6B8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6925CC0A" w14:textId="77777777" w:rsidTr="00AC37AD">
        <w:trPr>
          <w:trHeight w:val="104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7E586" w14:textId="606073D5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CURP</w:t>
            </w:r>
            <w:r w:rsidR="00C811BD"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, RFC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3D1A46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030EA974" w14:textId="77777777" w:rsidTr="00AC37AD">
        <w:trPr>
          <w:trHeight w:val="104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188F3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Comprobante de domicilio, </w:t>
            </w: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>(No mayor a 2 meses)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DBFD301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  <w:tr w:rsidR="005947BF" w:rsidRPr="00A41BF7" w14:paraId="7AE49CB3" w14:textId="77777777" w:rsidTr="00AC37AD">
        <w:trPr>
          <w:trHeight w:val="104"/>
        </w:trPr>
        <w:tc>
          <w:tcPr>
            <w:tcW w:w="723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783AE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Acuse fiel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DD3A16D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</w:p>
        </w:tc>
      </w:tr>
    </w:tbl>
    <w:p w14:paraId="2F5C7185" w14:textId="77777777" w:rsidR="005947BF" w:rsidRPr="00A41BF7" w:rsidRDefault="005947BF" w:rsidP="005947BF">
      <w:pPr>
        <w:tabs>
          <w:tab w:val="num" w:pos="360"/>
          <w:tab w:val="left" w:pos="4102"/>
        </w:tabs>
        <w:jc w:val="center"/>
        <w:rPr>
          <w:rFonts w:ascii="Avenir Medium" w:hAnsi="Avenir Medium" w:cstheme="minorHAnsi"/>
          <w:b/>
          <w:sz w:val="18"/>
          <w:szCs w:val="18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559"/>
      </w:tblGrid>
      <w:tr w:rsidR="005947BF" w:rsidRPr="00A41BF7" w14:paraId="4C757AA5" w14:textId="77777777" w:rsidTr="00AC37AD">
        <w:trPr>
          <w:trHeight w:val="312"/>
        </w:trPr>
        <w:tc>
          <w:tcPr>
            <w:tcW w:w="7230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7BC3C7" w14:textId="77777777" w:rsidR="005947BF" w:rsidRPr="00A41BF7" w:rsidRDefault="005947BF" w:rsidP="00AC37AD">
            <w:pPr>
              <w:jc w:val="center"/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b/>
                <w:color w:val="000000"/>
                <w:sz w:val="18"/>
                <w:szCs w:val="18"/>
              </w:rPr>
              <w:t xml:space="preserve">                          ANEXOS INFORMATIVOS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124F36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947BF" w:rsidRPr="00A41BF7" w14:paraId="150D08BF" w14:textId="77777777" w:rsidTr="00AC37AD">
        <w:trPr>
          <w:trHeight w:val="181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EEF657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Solicitud P.FISICA/P.MORAL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6D3EBF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1E7D517D" w14:textId="77777777" w:rsidTr="00AC37AD">
        <w:trPr>
          <w:trHeight w:val="270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153552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Autorización de Reporte de Buró de Crédito 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AB4B87" w14:textId="77777777" w:rsidR="005947BF" w:rsidRPr="00A41BF7" w:rsidRDefault="005947BF" w:rsidP="00AC37AD">
            <w:pPr>
              <w:rPr>
                <w:rFonts w:ascii="Avenir Medium" w:hAnsi="Avenir Medium" w:cstheme="minorHAnsi"/>
                <w:sz w:val="18"/>
                <w:szCs w:val="18"/>
              </w:rPr>
            </w:pPr>
          </w:p>
        </w:tc>
      </w:tr>
      <w:tr w:rsidR="005947BF" w:rsidRPr="00A41BF7" w14:paraId="29E46887" w14:textId="77777777" w:rsidTr="00AC37AD">
        <w:trPr>
          <w:trHeight w:val="129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ABDAE9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Croquis 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FA06D2" w14:textId="77777777" w:rsidR="005947BF" w:rsidRPr="00A41BF7" w:rsidRDefault="005947BF" w:rsidP="00AC37AD">
            <w:pPr>
              <w:rPr>
                <w:rFonts w:ascii="Avenir Medium" w:hAnsi="Avenir Medium" w:cstheme="minorHAnsi"/>
                <w:sz w:val="18"/>
                <w:szCs w:val="18"/>
              </w:rPr>
            </w:pPr>
          </w:p>
        </w:tc>
      </w:tr>
      <w:tr w:rsidR="005947BF" w:rsidRPr="00A41BF7" w14:paraId="4409D460" w14:textId="77777777" w:rsidTr="00AC37AD">
        <w:trPr>
          <w:trHeight w:val="129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8ACC66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Declaratoria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D03839" w14:textId="77777777" w:rsidR="005947BF" w:rsidRPr="00A41BF7" w:rsidRDefault="005947BF" w:rsidP="00AC37AD">
            <w:pPr>
              <w:rPr>
                <w:rFonts w:ascii="Avenir Medium" w:hAnsi="Avenir Medium" w:cstheme="minorHAnsi"/>
                <w:sz w:val="18"/>
                <w:szCs w:val="18"/>
              </w:rPr>
            </w:pPr>
          </w:p>
        </w:tc>
      </w:tr>
      <w:tr w:rsidR="005947BF" w:rsidRPr="00A41BF7" w14:paraId="442154B4" w14:textId="77777777" w:rsidTr="00AC37AD">
        <w:trPr>
          <w:trHeight w:val="129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252F7B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Aviso de privacidad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9B5BE5" w14:textId="77777777" w:rsidR="005947BF" w:rsidRPr="00A41BF7" w:rsidRDefault="005947BF" w:rsidP="00AC37AD">
            <w:pPr>
              <w:rPr>
                <w:rFonts w:ascii="Avenir Medium" w:hAnsi="Avenir Medium" w:cstheme="minorHAnsi"/>
                <w:sz w:val="18"/>
                <w:szCs w:val="18"/>
              </w:rPr>
            </w:pPr>
          </w:p>
        </w:tc>
      </w:tr>
    </w:tbl>
    <w:p w14:paraId="4DBB688A" w14:textId="77777777" w:rsidR="005947BF" w:rsidRPr="00A41BF7" w:rsidRDefault="005947BF" w:rsidP="005947BF">
      <w:pPr>
        <w:tabs>
          <w:tab w:val="num" w:pos="360"/>
          <w:tab w:val="left" w:pos="4102"/>
        </w:tabs>
        <w:jc w:val="center"/>
        <w:rPr>
          <w:rFonts w:ascii="Avenir Medium" w:hAnsi="Avenir Medium" w:cs="Calibri"/>
          <w:b/>
          <w:sz w:val="18"/>
          <w:szCs w:val="18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559"/>
      </w:tblGrid>
      <w:tr w:rsidR="005947BF" w:rsidRPr="00A41BF7" w14:paraId="5A796697" w14:textId="77777777" w:rsidTr="00AC37AD">
        <w:trPr>
          <w:trHeight w:val="245"/>
        </w:trPr>
        <w:tc>
          <w:tcPr>
            <w:tcW w:w="7230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A6463C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b/>
                <w:bCs/>
                <w:color w:val="000000"/>
                <w:sz w:val="18"/>
                <w:szCs w:val="18"/>
              </w:rPr>
              <w:t xml:space="preserve">                 REQUISITOS CONTABLES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E125F0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947BF" w:rsidRPr="00A41BF7" w14:paraId="4DA54ABA" w14:textId="77777777" w:rsidTr="00AC37AD">
        <w:trPr>
          <w:trHeight w:val="220"/>
        </w:trPr>
        <w:tc>
          <w:tcPr>
            <w:tcW w:w="723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61992D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Estados financieros dos últimos años  firmados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3E49E3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="Arial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="Arial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593825D4" w14:textId="77777777" w:rsidTr="00AC37AD">
        <w:trPr>
          <w:trHeight w:val="237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30A36D" w14:textId="77777777" w:rsidR="005947BF" w:rsidRPr="00A41BF7" w:rsidRDefault="005947BF" w:rsidP="00AC37AD">
            <w:pPr>
              <w:rPr>
                <w:rFonts w:ascii="Avenir Medium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Estados financieros parciales firmados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FA7A71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="Arial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="Arial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24B99FA9" w14:textId="77777777" w:rsidTr="00AC37AD">
        <w:trPr>
          <w:trHeight w:val="113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101B9E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Relaciones analíticas de Activo y Pasivo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0061ED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="Arial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="Arial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52707F10" w14:textId="77777777" w:rsidTr="00AC37AD">
        <w:trPr>
          <w:trHeight w:val="130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2ED2B7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Nombre de los principales proveedores  y clientes con número telefónico      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56726D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="Arial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="Arial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4D70DE6C" w14:textId="77777777" w:rsidTr="00AC37AD">
        <w:trPr>
          <w:trHeight w:val="147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C76B45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 xml:space="preserve">Estado de antigüedad de saldos 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6B0378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="Arial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="Arial"/>
                <w:color w:val="000000"/>
                <w:sz w:val="18"/>
                <w:szCs w:val="18"/>
              </w:rPr>
              <w:t> </w:t>
            </w:r>
          </w:p>
        </w:tc>
      </w:tr>
      <w:tr w:rsidR="005947BF" w:rsidRPr="00A41BF7" w14:paraId="3CD6FC00" w14:textId="77777777" w:rsidTr="00AC37AD">
        <w:trPr>
          <w:trHeight w:val="155"/>
        </w:trPr>
        <w:tc>
          <w:tcPr>
            <w:tcW w:w="72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11A82D" w14:textId="77777777" w:rsidR="005947BF" w:rsidRPr="00A41BF7" w:rsidRDefault="005947BF" w:rsidP="00AC37AD">
            <w:pPr>
              <w:rPr>
                <w:rFonts w:ascii="Avenir Medium" w:eastAsiaTheme="minorHAnsi" w:hAnsi="Avenir Medium" w:cstheme="minorHAnsi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theme="minorHAnsi"/>
                <w:color w:val="000000"/>
                <w:sz w:val="18"/>
                <w:szCs w:val="18"/>
              </w:rPr>
              <w:t>Ultima declaración anual de impuestos</w:t>
            </w: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6DC97A" w14:textId="77777777" w:rsidR="005947BF" w:rsidRPr="00A41BF7" w:rsidRDefault="005947BF" w:rsidP="00AC37AD">
            <w:pPr>
              <w:jc w:val="center"/>
              <w:rPr>
                <w:rFonts w:ascii="Avenir Medium" w:eastAsiaTheme="minorHAnsi" w:hAnsi="Avenir Medium" w:cs="Arial"/>
                <w:color w:val="000000"/>
                <w:sz w:val="18"/>
                <w:szCs w:val="18"/>
              </w:rPr>
            </w:pPr>
            <w:r w:rsidRPr="00A41BF7">
              <w:rPr>
                <w:rFonts w:ascii="Avenir Medium" w:hAnsi="Avenir Medium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55362CE" w14:textId="352DBD39" w:rsidR="000A4FB5" w:rsidRPr="00A41BF7" w:rsidRDefault="000A4FB5" w:rsidP="005947BF">
      <w:pPr>
        <w:tabs>
          <w:tab w:val="num" w:pos="360"/>
          <w:tab w:val="left" w:pos="4102"/>
        </w:tabs>
        <w:rPr>
          <w:rFonts w:ascii="Avenir Medium" w:hAnsi="Avenir Medium" w:cs="Arial"/>
          <w:sz w:val="18"/>
          <w:szCs w:val="18"/>
        </w:rPr>
      </w:pPr>
    </w:p>
    <w:sectPr w:rsidR="000A4FB5" w:rsidRPr="00A41BF7" w:rsidSect="005A39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7" w:right="1701" w:bottom="5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E4058" w14:textId="77777777" w:rsidR="00EE7489" w:rsidRDefault="00EE7489" w:rsidP="00433066">
      <w:r>
        <w:separator/>
      </w:r>
    </w:p>
  </w:endnote>
  <w:endnote w:type="continuationSeparator" w:id="0">
    <w:p w14:paraId="4DF46732" w14:textId="77777777" w:rsidR="00EE7489" w:rsidRDefault="00EE7489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99560" w14:textId="77777777" w:rsidR="00930CCA" w:rsidRDefault="00930CCA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9192D" w14:textId="5173A2B6" w:rsidR="00EE7489" w:rsidRDefault="00EE7489" w:rsidP="00EE7489">
    <w:pPr>
      <w:pStyle w:val="Piedepgina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>Bosque De Radiatas 32-205, Col. Bosques De Las Lomas, C.P. 05120</w:t>
    </w:r>
    <w:r w:rsidR="00930CCA">
      <w:rPr>
        <w:rFonts w:ascii="Avenir Medium" w:hAnsi="Avenir Medium" w:cstheme="minorHAnsi"/>
        <w:b/>
        <w:sz w:val="18"/>
        <w:szCs w:val="18"/>
      </w:rPr>
      <w:t>, CDMX,</w:t>
    </w:r>
    <w:r w:rsidRPr="003F7FFB">
      <w:rPr>
        <w:rFonts w:ascii="Avenir Medium" w:hAnsi="Avenir Medium" w:cstheme="minorHAnsi"/>
        <w:b/>
        <w:sz w:val="18"/>
        <w:szCs w:val="18"/>
      </w:rPr>
      <w:t xml:space="preserve"> </w:t>
    </w:r>
  </w:p>
  <w:p w14:paraId="4FB2E827" w14:textId="591782D9" w:rsidR="00EE7489" w:rsidRPr="00EE7489" w:rsidRDefault="00EE7489" w:rsidP="00EE7489">
    <w:pPr>
      <w:pStyle w:val="Piedepgina"/>
      <w:rPr>
        <w:rFonts w:ascii="Avenir Medium" w:hAnsi="Avenir Medium" w:cstheme="minorHAnsi"/>
        <w:b/>
        <w:sz w:val="18"/>
        <w:szCs w:val="18"/>
      </w:rPr>
    </w:pPr>
    <w:r>
      <w:rPr>
        <w:rFonts w:ascii="Avenir Medium" w:hAnsi="Avenir Medium" w:cstheme="minorHAnsi"/>
        <w:b/>
        <w:sz w:val="18"/>
        <w:szCs w:val="18"/>
      </w:rPr>
      <w:t xml:space="preserve">                                                     </w:t>
    </w:r>
    <w:r w:rsidRPr="003F7FFB">
      <w:rPr>
        <w:rFonts w:ascii="Avenir Medium" w:hAnsi="Avenir Medium" w:cstheme="minorHAnsi"/>
        <w:b/>
        <w:sz w:val="18"/>
        <w:szCs w:val="18"/>
      </w:rPr>
      <w:t>Tel. (55) 5259- 2589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B6B17" w14:textId="77777777" w:rsidR="00930CCA" w:rsidRDefault="00930CCA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F7CCC" w14:textId="77777777" w:rsidR="00EE7489" w:rsidRDefault="00EE7489" w:rsidP="00433066">
      <w:r>
        <w:separator/>
      </w:r>
    </w:p>
  </w:footnote>
  <w:footnote w:type="continuationSeparator" w:id="0">
    <w:p w14:paraId="1238FC96" w14:textId="77777777" w:rsidR="00EE7489" w:rsidRDefault="00EE7489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F678E" w14:textId="77777777" w:rsidR="00930CCA" w:rsidRDefault="00930CCA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CE731" w14:textId="5019C756" w:rsidR="00EE7489" w:rsidRDefault="00EE7489" w:rsidP="00A7106A">
    <w:pPr>
      <w:pStyle w:val="Encabezado"/>
      <w:jc w:val="right"/>
      <w:rPr>
        <w:rFonts w:asciiTheme="majorHAnsi" w:hAnsiTheme="majorHAnsi" w:cstheme="minorHAnsi"/>
        <w:b/>
        <w:sz w:val="20"/>
        <w:szCs w:val="18"/>
      </w:rPr>
    </w:pPr>
    <w:r>
      <w:rPr>
        <w:b/>
        <w:noProof/>
        <w:sz w:val="20"/>
        <w:szCs w:val="20"/>
        <w:lang w:val="es-ES" w:eastAsia="es-ES"/>
      </w:rPr>
      <w:drawing>
        <wp:anchor distT="0" distB="0" distL="114300" distR="114300" simplePos="0" relativeHeight="251659264" behindDoc="1" locked="0" layoutInCell="1" allowOverlap="1" wp14:anchorId="0801059D" wp14:editId="2A410392">
          <wp:simplePos x="0" y="0"/>
          <wp:positionH relativeFrom="column">
            <wp:posOffset>-1058545</wp:posOffset>
          </wp:positionH>
          <wp:positionV relativeFrom="paragraph">
            <wp:posOffset>-180340</wp:posOffset>
          </wp:positionV>
          <wp:extent cx="2264410" cy="1510665"/>
          <wp:effectExtent l="0" t="0" r="0" b="0"/>
          <wp:wrapTight wrapText="bothSides">
            <wp:wrapPolygon edited="0">
              <wp:start x="5088" y="5811"/>
              <wp:lineTo x="5088" y="9806"/>
              <wp:lineTo x="5573" y="12348"/>
              <wp:lineTo x="6299" y="15253"/>
              <wp:lineTo x="18414" y="15253"/>
              <wp:lineTo x="18656" y="13801"/>
              <wp:lineTo x="17687" y="13074"/>
              <wp:lineTo x="14295" y="12348"/>
              <wp:lineTo x="10418" y="5811"/>
              <wp:lineTo x="5088" y="5811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410" cy="151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FE44A7" w14:textId="1F0A6EAC" w:rsidR="00EE7489" w:rsidRDefault="00EE7489" w:rsidP="00715750">
    <w:pPr>
      <w:pStyle w:val="Sinespaciado"/>
      <w:tabs>
        <w:tab w:val="left" w:pos="340"/>
      </w:tabs>
      <w:spacing w:line="360" w:lineRule="auto"/>
      <w:jc w:val="both"/>
      <w:rPr>
        <w:rFonts w:asciiTheme="majorHAnsi" w:hAnsiTheme="majorHAnsi" w:cstheme="minorHAnsi"/>
        <w:b/>
        <w:sz w:val="20"/>
        <w:szCs w:val="18"/>
      </w:rPr>
    </w:pPr>
    <w:r>
      <w:rPr>
        <w:rFonts w:asciiTheme="majorHAnsi" w:hAnsiTheme="majorHAnsi" w:cstheme="minorHAnsi"/>
        <w:b/>
        <w:sz w:val="20"/>
        <w:szCs w:val="18"/>
      </w:rPr>
      <w:tab/>
    </w:r>
  </w:p>
  <w:p w14:paraId="5C9C8C43" w14:textId="3483A0D6" w:rsidR="00EE7489" w:rsidRDefault="00EE748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7CBDDF1F" w14:textId="7982A6D0" w:rsidR="00EE7489" w:rsidRDefault="00EE7489" w:rsidP="00BF1A4A">
    <w:pPr>
      <w:pStyle w:val="Sinespaciado"/>
      <w:spacing w:line="360" w:lineRule="auto"/>
      <w:rPr>
        <w:rFonts w:asciiTheme="majorHAnsi" w:hAnsiTheme="majorHAnsi" w:cstheme="minorHAnsi"/>
        <w:b/>
        <w:sz w:val="20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44557" w14:textId="77777777" w:rsidR="00930CCA" w:rsidRDefault="00930CCA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17F"/>
    <w:multiLevelType w:val="hybridMultilevel"/>
    <w:tmpl w:val="9B06C0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E74B5"/>
    <w:multiLevelType w:val="hybridMultilevel"/>
    <w:tmpl w:val="20A4793E"/>
    <w:lvl w:ilvl="0" w:tplc="E3782558">
      <w:start w:val="1"/>
      <w:numFmt w:val="decimal"/>
      <w:lvlText w:val="%1"/>
      <w:lvlJc w:val="left"/>
      <w:pPr>
        <w:ind w:left="700" w:hanging="64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fillcolor="none [16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12EDB"/>
    <w:rsid w:val="000524DF"/>
    <w:rsid w:val="000A4FB5"/>
    <w:rsid w:val="000C4E84"/>
    <w:rsid w:val="000C781C"/>
    <w:rsid w:val="000D3CE6"/>
    <w:rsid w:val="001863E1"/>
    <w:rsid w:val="001C1C66"/>
    <w:rsid w:val="001C5293"/>
    <w:rsid w:val="00206BB6"/>
    <w:rsid w:val="00210982"/>
    <w:rsid w:val="00217D94"/>
    <w:rsid w:val="002471E3"/>
    <w:rsid w:val="002D588C"/>
    <w:rsid w:val="00317DA5"/>
    <w:rsid w:val="00332A72"/>
    <w:rsid w:val="00336670"/>
    <w:rsid w:val="003B7B19"/>
    <w:rsid w:val="003C62ED"/>
    <w:rsid w:val="003E1EB9"/>
    <w:rsid w:val="003E326D"/>
    <w:rsid w:val="003F65B8"/>
    <w:rsid w:val="004229FA"/>
    <w:rsid w:val="00433066"/>
    <w:rsid w:val="00483730"/>
    <w:rsid w:val="004A5725"/>
    <w:rsid w:val="004F48D1"/>
    <w:rsid w:val="00505211"/>
    <w:rsid w:val="005108EF"/>
    <w:rsid w:val="005530A4"/>
    <w:rsid w:val="0056181D"/>
    <w:rsid w:val="00573395"/>
    <w:rsid w:val="005947BF"/>
    <w:rsid w:val="005A396F"/>
    <w:rsid w:val="005B51D5"/>
    <w:rsid w:val="005C5A03"/>
    <w:rsid w:val="00616CB3"/>
    <w:rsid w:val="00663EA1"/>
    <w:rsid w:val="006738B2"/>
    <w:rsid w:val="00691503"/>
    <w:rsid w:val="006A38AF"/>
    <w:rsid w:val="006A6F2D"/>
    <w:rsid w:val="006F27D0"/>
    <w:rsid w:val="006F4A30"/>
    <w:rsid w:val="00706BBF"/>
    <w:rsid w:val="00715750"/>
    <w:rsid w:val="0074486A"/>
    <w:rsid w:val="007573D3"/>
    <w:rsid w:val="00776FED"/>
    <w:rsid w:val="007A0755"/>
    <w:rsid w:val="007B4DEE"/>
    <w:rsid w:val="007E3811"/>
    <w:rsid w:val="00892D47"/>
    <w:rsid w:val="008D00E8"/>
    <w:rsid w:val="00921C5B"/>
    <w:rsid w:val="00930CCA"/>
    <w:rsid w:val="009D0091"/>
    <w:rsid w:val="009E56EC"/>
    <w:rsid w:val="009F3561"/>
    <w:rsid w:val="00A41BF7"/>
    <w:rsid w:val="00A4681E"/>
    <w:rsid w:val="00A7106A"/>
    <w:rsid w:val="00A74EED"/>
    <w:rsid w:val="00B22C05"/>
    <w:rsid w:val="00B2741D"/>
    <w:rsid w:val="00B667E3"/>
    <w:rsid w:val="00BC6A16"/>
    <w:rsid w:val="00BE7C5E"/>
    <w:rsid w:val="00BF1A4A"/>
    <w:rsid w:val="00C55C11"/>
    <w:rsid w:val="00C811BD"/>
    <w:rsid w:val="00CD65E3"/>
    <w:rsid w:val="00D223A1"/>
    <w:rsid w:val="00D23596"/>
    <w:rsid w:val="00D72666"/>
    <w:rsid w:val="00DB404A"/>
    <w:rsid w:val="00DB49B5"/>
    <w:rsid w:val="00DC72F6"/>
    <w:rsid w:val="00DE47C9"/>
    <w:rsid w:val="00E7532F"/>
    <w:rsid w:val="00EE7489"/>
    <w:rsid w:val="00F01FD9"/>
    <w:rsid w:val="00F1488B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1615]"/>
    </o:shapedefaults>
    <o:shapelayout v:ext="edit">
      <o:idmap v:ext="edit" data="1"/>
    </o:shapelayout>
  </w:shapeDefaults>
  <w:decimalSymbol w:val="."/>
  <w:listSeparator w:val=","/>
  <w14:docId w14:val="20642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4815F7-B970-E04B-A263-DE65DF99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1398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11</cp:revision>
  <cp:lastPrinted>2019-12-02T19:21:00Z</cp:lastPrinted>
  <dcterms:created xsi:type="dcterms:W3CDTF">2019-05-28T17:10:00Z</dcterms:created>
  <dcterms:modified xsi:type="dcterms:W3CDTF">2020-09-29T20:24:00Z</dcterms:modified>
</cp:coreProperties>
</file>